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1347" w:rsidRPr="00C31347" w:rsidRDefault="00C31347" w:rsidP="00C3134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31347">
        <w:rPr>
          <w:rFonts w:ascii="Times New Roman" w:eastAsia="Calibri" w:hAnsi="Times New Roman" w:cs="Times New Roman"/>
          <w:sz w:val="24"/>
          <w:szCs w:val="24"/>
          <w:lang w:eastAsia="en-US"/>
        </w:rPr>
        <w:t>государственное бюджетное общеобразовательное учреждение Самарской области средняя общеобразовательная школа №2 «Образовательный центр» с. Кинель - Черкассы муниципального района Кинель – Черкасский Самарской области</w:t>
      </w:r>
    </w:p>
    <w:p w:rsidR="00C31347" w:rsidRDefault="00C313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74353D" w:rsidRDefault="00D26F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Анализ результатов ЕГЭ по МАТЕМАТИКЕ</w:t>
      </w:r>
    </w:p>
    <w:p w:rsidR="0074353D" w:rsidRDefault="00D26F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(базовый уровень)</w:t>
      </w:r>
    </w:p>
    <w:p w:rsidR="0074353D" w:rsidRDefault="007435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74353D" w:rsidRDefault="00D26F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Количество участников – 17 человек</w:t>
      </w:r>
    </w:p>
    <w:p w:rsidR="0074353D" w:rsidRDefault="00C313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Справились - 17</w:t>
      </w:r>
      <w:r w:rsidR="00D26F2E">
        <w:rPr>
          <w:rFonts w:ascii="Times New Roman" w:eastAsia="Times New Roman" w:hAnsi="Times New Roman" w:cs="Times New Roman"/>
          <w:sz w:val="24"/>
        </w:rPr>
        <w:t xml:space="preserve"> человек 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2620"/>
        <w:gridCol w:w="2600"/>
        <w:gridCol w:w="2126"/>
        <w:gridCol w:w="1550"/>
      </w:tblGrid>
      <w:tr w:rsidR="0074353D">
        <w:trPr>
          <w:cantSplit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200" w:line="276" w:lineRule="auto"/>
              <w:jc w:val="center"/>
            </w:pPr>
            <w:r>
              <w:rPr>
                <w:rFonts w:ascii="Segoe UI Symbol" w:eastAsia="Segoe UI Symbol" w:hAnsi="Segoe UI Symbol" w:cs="Segoe UI Symbol"/>
                <w:b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п/п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20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Участников, набравших балл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ГБОУ СОШ </w:t>
            </w:r>
            <w:r>
              <w:rPr>
                <w:rFonts w:ascii="Segoe UI Symbol" w:eastAsia="Segoe UI Symbol" w:hAnsi="Segoe UI Symbol" w:cs="Segoe UI Symbol"/>
                <w:b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2 «ОЦ»</w:t>
            </w:r>
          </w:p>
          <w:p w:rsidR="0074353D" w:rsidRDefault="00D26F2E">
            <w:pPr>
              <w:spacing w:after="20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с. Кинель-Черкассы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20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Отрадненский образовательный округ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20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Самарская область</w:t>
            </w:r>
          </w:p>
        </w:tc>
      </w:tr>
      <w:tr w:rsidR="0074353D">
        <w:trPr>
          <w:cantSplit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20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200" w:line="276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Оценка «2»,%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20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0 %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20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1,8 %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4353D" w:rsidRDefault="00D26F2E">
            <w:pPr>
              <w:spacing w:after="20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2,1%</w:t>
            </w:r>
          </w:p>
        </w:tc>
      </w:tr>
      <w:tr w:rsidR="0074353D">
        <w:trPr>
          <w:cantSplit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20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200" w:line="276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Оценка «3» ,%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20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11,7 %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20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16,7 %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4353D" w:rsidRDefault="00D26F2E">
            <w:pPr>
              <w:spacing w:after="20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14,1%</w:t>
            </w:r>
          </w:p>
        </w:tc>
      </w:tr>
      <w:tr w:rsidR="0074353D">
        <w:trPr>
          <w:cantSplit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20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200" w:line="276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Оценка «4» ,%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20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64,7 %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20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43,9 %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4353D" w:rsidRDefault="00D26F2E">
            <w:pPr>
              <w:spacing w:after="20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41,6%</w:t>
            </w:r>
          </w:p>
        </w:tc>
      </w:tr>
      <w:tr w:rsidR="0074353D">
        <w:trPr>
          <w:cantSplit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20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200" w:line="276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Оценка «5» ,%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20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23,5 %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20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37,7 %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4353D" w:rsidRDefault="00D26F2E">
            <w:pPr>
              <w:spacing w:after="20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42,2%</w:t>
            </w:r>
          </w:p>
        </w:tc>
      </w:tr>
      <w:tr w:rsidR="0074353D">
        <w:trPr>
          <w:cantSplit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4353D" w:rsidRDefault="00D26F2E">
            <w:pPr>
              <w:spacing w:after="20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Средний тестовый балл</w:t>
            </w:r>
          </w:p>
          <w:p w:rsidR="0074353D" w:rsidRDefault="00D26F2E">
            <w:pPr>
              <w:spacing w:after="200" w:line="276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(по 5-балльной шкале)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4353D" w:rsidRDefault="00D26F2E">
            <w:pPr>
              <w:spacing w:after="20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4,11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4353D" w:rsidRDefault="00D26F2E">
            <w:pPr>
              <w:spacing w:after="20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4353D" w:rsidRDefault="00D26F2E">
            <w:pPr>
              <w:spacing w:after="20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4,2</w:t>
            </w:r>
          </w:p>
        </w:tc>
      </w:tr>
    </w:tbl>
    <w:p w:rsidR="0074353D" w:rsidRDefault="0074353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74353D" w:rsidRDefault="00D26F2E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Статистический анализ выполнения заданий КИМ в 2024 году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3"/>
        <w:gridCol w:w="2638"/>
        <w:gridCol w:w="1274"/>
        <w:gridCol w:w="1327"/>
        <w:gridCol w:w="1365"/>
        <w:gridCol w:w="869"/>
        <w:gridCol w:w="1197"/>
      </w:tblGrid>
      <w:tr w:rsidR="0074353D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4353D" w:rsidRDefault="00D26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</w:rPr>
            </w:pPr>
            <w:r>
              <w:rPr>
                <w:rFonts w:ascii="Segoe UI Symbol" w:eastAsia="Segoe UI Symbol" w:hAnsi="Segoe UI Symbol" w:cs="Segoe UI Symbol"/>
                <w:b/>
                <w:sz w:val="16"/>
              </w:rPr>
              <w:t>№</w:t>
            </w:r>
          </w:p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задания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4353D" w:rsidRDefault="00D26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Проверяемые требования</w:t>
            </w:r>
          </w:p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(умения)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4353D" w:rsidRDefault="00D26F2E">
            <w:pPr>
              <w:spacing w:after="0" w:line="240" w:lineRule="auto"/>
              <w:ind w:left="34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Уровень сложности</w:t>
            </w:r>
          </w:p>
          <w:p w:rsidR="0074353D" w:rsidRDefault="00D26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(базовый</w:t>
            </w:r>
          </w:p>
          <w:p w:rsidR="0074353D" w:rsidRDefault="00D26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/повышенный</w:t>
            </w:r>
          </w:p>
          <w:p w:rsidR="0074353D" w:rsidRDefault="00D26F2E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/высокий)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4353D" w:rsidRDefault="00D26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Коды проверяемых</w:t>
            </w:r>
          </w:p>
          <w:p w:rsidR="0074353D" w:rsidRDefault="00D26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требований</w:t>
            </w:r>
          </w:p>
          <w:p w:rsidR="0074353D" w:rsidRDefault="00D26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к уровню</w:t>
            </w:r>
          </w:p>
          <w:p w:rsidR="0074353D" w:rsidRDefault="00D26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подготовки</w:t>
            </w:r>
          </w:p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(по кодификатору)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4353D" w:rsidRDefault="00D26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Коды проверяемых</w:t>
            </w:r>
          </w:p>
          <w:p w:rsidR="0074353D" w:rsidRDefault="00D26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элементов</w:t>
            </w:r>
          </w:p>
          <w:p w:rsidR="0074353D" w:rsidRDefault="00D26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содержания</w:t>
            </w:r>
          </w:p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(по кодификатору)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4353D" w:rsidRDefault="00D26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% выпол-</w:t>
            </w:r>
          </w:p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нения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Уровень выполнения</w:t>
            </w:r>
          </w:p>
        </w:tc>
      </w:tr>
      <w:tr w:rsidR="0074353D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Уметь выполнять вычисления и преобразования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Б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1.1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1.1.1, 1.1.3,</w:t>
            </w:r>
          </w:p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1.4.1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94,1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высокий</w:t>
            </w:r>
          </w:p>
        </w:tc>
      </w:tr>
      <w:tr w:rsidR="0074353D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Уметь выполнять вычисления и преобразования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Б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1.1-1.3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1.4.3–1.4.5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высокий</w:t>
            </w:r>
          </w:p>
        </w:tc>
      </w:tr>
      <w:tr w:rsidR="0074353D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Уметь использовать приобретённые знания и умения в практической деятельности и повседневной жизни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Б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6.1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2.1.12, 6.3.1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высокий</w:t>
            </w:r>
          </w:p>
        </w:tc>
      </w:tr>
      <w:tr w:rsidR="0074353D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Уметь использовать приобретённые знания и умения в практической деятельности и повседневной жизни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Б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6.2; 3.1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6.2.1, 3.1.3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88,2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высокий</w:t>
            </w:r>
          </w:p>
        </w:tc>
      </w:tr>
      <w:tr w:rsidR="0074353D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Уметь выполнять действия с геометрическими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фигурами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Б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4.2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5.1.1–5.1.7,</w:t>
            </w:r>
          </w:p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5.5.1–5.5.5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88,2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высокий</w:t>
            </w:r>
          </w:p>
        </w:tc>
      </w:tr>
      <w:tr w:rsidR="0074353D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6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Уметь использовать приобретённые знания и умения в практической деятельности и повседневной жизни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Б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6.3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1.1.3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94,1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высокий</w:t>
            </w:r>
          </w:p>
        </w:tc>
      </w:tr>
      <w:tr w:rsidR="0074353D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Уметь выполнять вычисления и преобразования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Б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1.1-1.3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1.1–1.4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76,4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высокий</w:t>
            </w:r>
          </w:p>
        </w:tc>
      </w:tr>
      <w:tr w:rsidR="0074353D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Уметь использовать приобретённые знания и умения в практической деятельности и повседневной жизни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Б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6.2; 3.1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6.2.1, 3.1.3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94,1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высокий</w:t>
            </w:r>
          </w:p>
        </w:tc>
      </w:tr>
      <w:tr w:rsidR="0074353D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Уметь решать уравнения и неравенства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Б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2.1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2.1.1–2.1.6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94,1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высокий</w:t>
            </w:r>
          </w:p>
        </w:tc>
      </w:tr>
      <w:tr w:rsidR="0074353D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Уметь выполнять действия с геометрическими фигурами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Б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4.1; 5.2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5.1.1–5.1.3, 5.5.1, 5.5.3, 5.5.5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82,35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высокий</w:t>
            </w:r>
          </w:p>
        </w:tc>
      </w:tr>
      <w:tr w:rsidR="0074353D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Уметь строить и исследовать простейшие математические модели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Б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5.4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6.3.1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52,9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средний</w:t>
            </w:r>
          </w:p>
        </w:tc>
      </w:tr>
      <w:tr w:rsidR="0074353D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Уметь строить и исследовать простейшие математические модели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Б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5.1; 6.1; 6.2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1.4.1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52,9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средний</w:t>
            </w:r>
          </w:p>
        </w:tc>
      </w:tr>
      <w:tr w:rsidR="0074353D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13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Уметь выполнять действия с геометрическими фигурами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Б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4.2; 5.2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5.3.1–5.3.5,</w:t>
            </w:r>
          </w:p>
          <w:p w:rsidR="0074353D" w:rsidRDefault="00D26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5.4.1–5.4.3,</w:t>
            </w:r>
          </w:p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5.5.5–5.5.7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70,6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средний</w:t>
            </w:r>
          </w:p>
        </w:tc>
      </w:tr>
      <w:tr w:rsidR="0074353D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Уметь выполнять действия с функциями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Б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3.3, 6.2, 6.3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3.1.1–3.1.3,</w:t>
            </w:r>
          </w:p>
          <w:p w:rsidR="0074353D" w:rsidRDefault="00D26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3.2.1, 3.2.5,</w:t>
            </w:r>
          </w:p>
          <w:p w:rsidR="0074353D" w:rsidRDefault="00D26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3.2.6, 4.1.1,</w:t>
            </w:r>
          </w:p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4.1.2, 6.2.1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76,5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высокий</w:t>
            </w:r>
          </w:p>
        </w:tc>
      </w:tr>
      <w:tr w:rsidR="0074353D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Уметь выполнять действия с геометрическими фигурами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Б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4.1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5.1.1–5.1.5,</w:t>
            </w:r>
          </w:p>
          <w:p w:rsidR="0074353D" w:rsidRDefault="00D26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5.5.1, 5.5.3,</w:t>
            </w:r>
          </w:p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5.5.5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72,2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средний</w:t>
            </w:r>
          </w:p>
        </w:tc>
      </w:tr>
      <w:tr w:rsidR="0074353D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16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Уметь выполнять действия с геометрическими фигурами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Б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4.2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5.3.1–5.3.3,</w:t>
            </w:r>
          </w:p>
          <w:p w:rsidR="0074353D" w:rsidRDefault="00D26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5.4.1–5.4.3,</w:t>
            </w:r>
          </w:p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5.5.5–5.5.7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82,4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высокий</w:t>
            </w:r>
          </w:p>
        </w:tc>
      </w:tr>
      <w:tr w:rsidR="0074353D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17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Уметь решать уравнения и неравенства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Б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2.3; 6.1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2.2.1–2.2.5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64,7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средний</w:t>
            </w:r>
          </w:p>
        </w:tc>
      </w:tr>
      <w:tr w:rsidR="0074353D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18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Уметь строить и исследовать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простейшие математические модели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Б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5.3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2.1.12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64,7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высокий</w:t>
            </w:r>
          </w:p>
        </w:tc>
      </w:tr>
      <w:tr w:rsidR="0074353D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19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Уметь выполнять вычисления и преобразования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Б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1.1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1.4.1, 1.4.2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  <w:rPr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</w:rPr>
              <w:t>17,6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  <w:rPr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</w:rPr>
              <w:t>низкий</w:t>
            </w:r>
          </w:p>
        </w:tc>
      </w:tr>
      <w:tr w:rsidR="0074353D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Уметь строить и исследовать простейшие математические модели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Б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5.1, 2.1–2.3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1.4.1, 1.4.2,</w:t>
            </w:r>
          </w:p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2.1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</w:rPr>
              <w:t>17,6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</w:rPr>
              <w:t>низкий</w:t>
            </w:r>
          </w:p>
        </w:tc>
      </w:tr>
      <w:tr w:rsidR="0074353D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21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Уметь строить и исследовать простейшие математические модели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Б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5.1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1.4.1, 1.4.2,</w:t>
            </w:r>
          </w:p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2.1, 2.2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</w:rPr>
              <w:t>5,8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53D" w:rsidRDefault="00D26F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</w:rPr>
              <w:t>низкий</w:t>
            </w:r>
          </w:p>
        </w:tc>
      </w:tr>
    </w:tbl>
    <w:p w:rsidR="0074353D" w:rsidRDefault="0074353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74353D" w:rsidRDefault="00D26F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Самые низкие результаты получены участниками при решении задания 21 (5,8%) на проверку умения строить и исследовать простейшие математические модели. Невысоким оказался и процент (17,6%) решения текстовых задач 20, а именно, задач на движение.</w:t>
      </w:r>
    </w:p>
    <w:p w:rsidR="0074353D" w:rsidRDefault="00D26F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Самые высокие результаты достигнуты при решении задач 2 (100%), 3 (100%), на проверку умения использовать приобретённые знания и умения в практической деятельности и повседневной жизни, и задания. Достаточно высок и процент выполнения заданий 1 (94,1%), 6 (94,1%), 8 (94,1%), 9 (94,1%).</w:t>
      </w:r>
    </w:p>
    <w:p w:rsidR="0074353D" w:rsidRDefault="00D26F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Таким образом, выполнение заданий экзаменационной работы свидетельствует о наличии у обучающихся общематематических умений, необходимых человеку в современном обществе, что говорит о сформированности у выпускников высокого уровня предметных и метапредметных результатов обучения.</w:t>
      </w:r>
    </w:p>
    <w:p w:rsidR="0074353D" w:rsidRDefault="00D26F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Рекомендации:</w:t>
      </w:r>
    </w:p>
    <w:p w:rsidR="0074353D" w:rsidRDefault="00D26F2E">
      <w:pPr>
        <w:numPr>
          <w:ilvl w:val="0"/>
          <w:numId w:val="1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Обеспечить коррекцию рабочих программ и методических подходов к преподаванию предмета для повышения показателей качества подготовки выпускников;</w:t>
      </w:r>
    </w:p>
    <w:p w:rsidR="0074353D" w:rsidRDefault="00D26F2E">
      <w:pPr>
        <w:numPr>
          <w:ilvl w:val="0"/>
          <w:numId w:val="1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Скорректировать календарно-тематическое планирование по математике на 2024-2025 учебный год с учетом результатов ГИА;</w:t>
      </w:r>
    </w:p>
    <w:p w:rsidR="0074353D" w:rsidRDefault="00D26F2E">
      <w:pPr>
        <w:numPr>
          <w:ilvl w:val="0"/>
          <w:numId w:val="1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Проводить внутренний мониторинг уровня подготовки по предмету для обучающихся, планирующих сдачу ЕГЭ по математике, начиная с 10 класса;</w:t>
      </w:r>
    </w:p>
    <w:p w:rsidR="0074353D" w:rsidRDefault="00D26F2E">
      <w:pPr>
        <w:numPr>
          <w:ilvl w:val="0"/>
          <w:numId w:val="1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Обеспечить индивидуальную работу с выпускниками, проявившими выдающиеся способности к математике, усилить подготовку заданий 19-21;</w:t>
      </w:r>
    </w:p>
    <w:p w:rsidR="0074353D" w:rsidRDefault="0074353D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74353D" w:rsidRDefault="0074353D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74353D" w:rsidRDefault="00C31347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Руководитель ШМО</w:t>
      </w:r>
      <w:bookmarkStart w:id="0" w:name="_GoBack"/>
      <w:bookmarkEnd w:id="0"/>
      <w:r w:rsidR="00D26F2E">
        <w:rPr>
          <w:rFonts w:ascii="Times New Roman" w:eastAsia="Times New Roman" w:hAnsi="Times New Roman" w:cs="Times New Roman"/>
          <w:color w:val="000000"/>
          <w:sz w:val="24"/>
        </w:rPr>
        <w:t xml:space="preserve">                                                                    Золотухина В.А.</w:t>
      </w:r>
    </w:p>
    <w:p w:rsidR="0074353D" w:rsidRDefault="0074353D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74353D" w:rsidRDefault="0074353D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74353D" w:rsidRDefault="0074353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sectPr w:rsidR="0074353D" w:rsidSect="00C3134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336974"/>
    <w:multiLevelType w:val="multilevel"/>
    <w:tmpl w:val="88A0D4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4353D"/>
    <w:rsid w:val="0074353D"/>
    <w:rsid w:val="00C31347"/>
    <w:rsid w:val="00D26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575E7"/>
  <w15:docId w15:val="{14068828-81C1-4111-A1FC-2AE0CC7C5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687</Words>
  <Characters>3920</Characters>
  <Application>Microsoft Office Word</Application>
  <DocSecurity>0</DocSecurity>
  <Lines>32</Lines>
  <Paragraphs>9</Paragraphs>
  <ScaleCrop>false</ScaleCrop>
  <Company>SPecialiST RePack</Company>
  <LinksUpToDate>false</LinksUpToDate>
  <CharactersWithSpaces>4598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Школа_2</cp:lastModifiedBy>
  <cp:revision>4</cp:revision>
  <dcterms:created xsi:type="dcterms:W3CDTF">2024-09-09T08:31:00Z</dcterms:created>
  <dcterms:modified xsi:type="dcterms:W3CDTF">2024-09-27T09:06:00Z</dcterms:modified>
</cp:coreProperties>
</file>